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07:55 МСК · База обновлена: 25.07.2026, 06:05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СУТОЧНАЯ ДОЗА РИФАМПИЦИНА ДЛЯ ВЗРОСЛЫХ СОСТАВЛЯЕТ _____ МГ ИЗ РАСЧЁТА НА КГ МАССЫ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ПРОФИЛАКТИКА ЗАБОЛЕВАНИЙ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совершенствованием функционирования социальных институтов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выявлением и коррекцией факторов риска развития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потенциалом здоровья, вовлечением человека в его сохранение, улучшением качества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подходом через здоровые условия на рабочих местах, в учебных учреждениях, в городах и поселках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выявлением и коррекцией факторов риска развития заболеваний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ИНТЕРВАЛ QT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расстояние в секундах от зубца Р до зубца 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интервал PQ и желудочковый комплекс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все зубцы и интервалы предсердного и желудочкового комплексов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комплекс QRS, сегмент ST, зубец T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комплекс QRS, сегмент ST, зубец T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НАИБОЛЕЕ ЧАСТО АГРАНУЛОЦИТОЗ ОСЛОЖНЯЕТСЯ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кровотечениями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анемией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тромбозом сосудов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инфекционно-воспалительными заболеваниями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инфекционно-воспалительными заболеваниями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МОРФОЛОГИЧЕСКИМ ПЛАЦДАРМОМ СПЕЦИФИЧЕСКОГО ИММУНИТЕТА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моноциты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гранулоциты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плазмоциты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лимфоциты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ХАРАКТЕРНЫМ ПРИЗНАКАМ ЛИМФОГРАНУЛЕМАТОЗА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чередование поносов и запоров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постоянные лихорадку и потливость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некупируемые тошноту и рвоту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выраженные миалгии, оссалгии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постоянные лихорадку и потливость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САХАРНОМ ДИАБЕТЕ В ПЕЧЕНИ НАИБОЛЕЕ ЧАСТО ОБНАРУЖИВАЮТСЯ ПРИЗНАКИ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жировой инфильтрации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хронического гепатита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белковой дистрофии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цирроза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жировой инфильтрации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НАИБОЛЕЕ ЧАСТЫМ ОСЛОЖНЕНИЯМ ТУБЕРКУЛЕЗНОГО ПРОЦЕССА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инфекционно-токсический шок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амилоидоз внутренних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хроническое легочное сердце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кровохарканье и легочное кровотечение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кровохарканье и легочное кровотечение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ЛЕЧЕНИИ МИКОПЛАЗМЕННОЙ ПНЕВМОНИИ ПОКАЗАНО ИСПОЛЬЗОВАНИЕ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фторхинолонов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бета-лактамных антибиотиков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макролидов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линкозамидов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макролидов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НАИБОЛЬШЕЙ СЕЛЕКТИВНОСТЬЮ В ОТНОШЕНИИ БЕТА2-АДРЕНОРЕЦЕПТОРОВ ОБЛАДАЕТ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фенотерол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формотерол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сальметерол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сальбутамол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сальметерол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